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էքսկավատոր բեռնիչ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էքսկավատոր բեռնիչ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էքսկավատոր բեռնիչ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էքսկավատոր բեռնիչ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4.7442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ԵՔ-ԷԱՃԱՊՁԲ-26/15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 բեռնիչ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պակաս 2025 թ․
Անիվային ֆորմուլա - 4*4
Վառելիքի տեսակը –Դիզել
Շարժիչի տեսակը -Դիզելային,մեխանիկական տուրբոկոմպրեսսորով
Շարժիչի հզորությունը -  93ձ/ու  +_ 5%
Շարժիչի ծավալը- նվազագույնը 4․4լ Տրանսպորտային արագության առավելագույն սահմանը 40կմ/ժ
Դիմացի շերեփի առավելագույն բեռնվածքը - 3400 կգ․+_ 5%
Ղեկը- հիդրավլիկ․Փոխանցման տուփի տեսակ –Կիսաավտոմատ
Աշխատանքային գոտու տվյալներ․
Փորելու առավելագույն խորությունը-Ոչ պակաս 560սմ․
Առավելագույն ընդգրկում-Ոչ պակաս 650սմ․
Բարձման առավելագույն բարձրությունը-Ոչ պակաս 440սմ․
Փորող արմունկի տեսակը-տելեսկոպիկ
Արջևի շերեփի տարողունակությունը-Ոչ պակաս 1մ3
Արջևի շերեփի տեսակը-ծնոտաձև
Շերեփի վրայի ատամները պետք է լինեն քանդել փոխարինելու հնարավորությամբ
Արջևի շերեփը պետք է համալրված լինի շերեփի սահուն Ride Control System (Loader Ride Control) համակարգով:
Հիդրավլիկ համակարգի առավելագույն ճնշումը – Ոչ պակաս 240 բար․
Հետևի շերեփի տարողունակությունը- 0,17-ից - 0,2 մ3
Վառելիքի բաքի տարողությունը 150 լ +_ 5%
Էքսկավատորի հետ պետք է մատակարարվի հիդրոմուրճ, պահեստային քանդող պիկով և մեկ նեղ շերեփ
Հետևյալ սարքավորումների առկայություն․
Հետևի կամրջակի դիֆերենցիալի բլոկավորում
Կախովի սարքավորման փոխարինման փոխանցիչ
Օդորակիչ
Էքսկավատորի որակի ISO կամ համարժեք միջազգային սերտիֆիկատի առկայություն
Երաշխիք և հետերաշխիքային ծառայություն 2 տարի / 3 000 մոտոժամ։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Ապրանքի հետ պետք է տրամադրվի տեխնիկական պարամետրերը հաստատող գրքույկ։
Մատակարար ընկերությունը պետք է ունենա պաշտոնական ներկայացուցիչ Հայաստանի Հանրապետությունում և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